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Reset your Money Mindset</w:t>
      </w:r>
    </w:p>
    <w:p>
      <w:r>
        <w:t>God, Money, and Me Part Five</w:t>
      </w:r>
    </w:p>
    <w:p>
      <w:r/>
    </w:p>
    <w:p>
      <w:r/>
    </w:p>
    <w:p>
      <w:r>
        <w:t xml:space="preserve">“God, Money, and Me.”  </w:t>
      </w:r>
    </w:p>
    <w:p>
      <w:r>
        <w:t xml:space="preserve">“Reset Your Money Mindset.”  </w:t>
      </w:r>
    </w:p>
    <w:p>
      <w:r/>
    </w:p>
    <w:p>
      <w:r/>
    </w:p>
    <w:p>
      <w:r>
        <w:t xml:space="preserve">A money mindset is a person's attitude and beliefs about money that influence their financial decisions.   </w:t>
      </w:r>
    </w:p>
    <w:p>
      <w:r/>
    </w:p>
    <w:p>
      <w:pPr>
        <w:rPr>
          <w:shd w:val="clear" w:fill="ffffff"/>
        </w:rPr>
      </w:pPr>
      <w:r>
        <w:rPr>
          <w:b/>
          <w:bCs/>
        </w:rPr>
        <w:t>Proverbs 23:7 NASB</w:t>
      </w:r>
      <w:r>
        <w:t>, “</w:t>
      </w:r>
      <w:r>
        <w:rPr>
          <w:shd w:val="clear" w:fill="ffffff"/>
        </w:rPr>
        <w:t xml:space="preserve">For as he thinks within himself, so he is.” </w:t>
      </w:r>
    </w:p>
    <w:p>
      <w:r/>
    </w:p>
    <w:p>
      <w:r>
        <w:rPr>
          <w:shd w:val="clear" w:fill="ffffff"/>
        </w:rPr>
        <w:t xml:space="preserve">Your life goes in the direction of your strongest thoughts.  </w:t>
      </w:r>
      <w:r/>
    </w:p>
    <w:p>
      <w:r/>
    </w:p>
    <w:p>
      <w:pPr>
        <w:pStyle w:val="para1"/>
        <w:numPr>
          <w:ilvl w:val="0"/>
          <w:numId w:val="1"/>
        </w:numPr>
        <w:ind w:left="720" w:hanging="360"/>
      </w:pPr>
      <w:r>
        <w:t>You have the freedom to spend, and the ability to say no to a purchase.</w:t>
      </w:r>
    </w:p>
    <w:p>
      <w:pPr>
        <w:pStyle w:val="para1"/>
        <w:numPr>
          <w:ilvl w:val="0"/>
          <w:numId w:val="1"/>
        </w:numPr>
        <w:ind w:left="720" w:hanging="360"/>
      </w:pPr>
      <w:r>
        <w:t>Enjoy helping others who are struggling by giving generously.</w:t>
      </w:r>
    </w:p>
    <w:p>
      <w:pPr>
        <w:pStyle w:val="para1"/>
        <w:numPr>
          <w:ilvl w:val="0"/>
          <w:numId w:val="1"/>
        </w:numPr>
        <w:ind w:left="720" w:hanging="360"/>
      </w:pPr>
      <w:r>
        <w:t xml:space="preserve">You don’t compare yourself to others. </w:t>
      </w:r>
    </w:p>
    <w:p>
      <w:pPr>
        <w:pStyle w:val="para1"/>
        <w:numPr>
          <w:ilvl w:val="0"/>
          <w:numId w:val="1"/>
        </w:numPr>
        <w:ind w:left="720" w:hanging="360"/>
      </w:pPr>
      <w:r>
        <w:t>Believe that it's possible to achieve your financial goals.</w:t>
      </w:r>
    </w:p>
    <w:p>
      <w:r/>
    </w:p>
    <w:p>
      <w:r>
        <w:t xml:space="preserve">A default mode and a direct mode. </w:t>
      </w:r>
    </w:p>
    <w:p>
      <w:r/>
    </w:p>
    <w:p>
      <w:r>
        <w:t xml:space="preserve">If we don’t have a positive money mindset, our mindset can actually hinder us from experiencing the abundant life God intended for us.  </w:t>
      </w:r>
    </w:p>
    <w:p>
      <w:pPr>
        <w:pStyle w:val="para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  THE SCARCITY MINDSET: NOT ENOUGH.</w:t>
      </w:r>
    </w:p>
    <w:p>
      <w:r>
        <w:rPr>
          <w:b/>
          <w:bCs/>
        </w:rPr>
        <w:t>Haggai 1:6</w:t>
      </w:r>
      <w:r>
        <w:t xml:space="preserve"> (ESV) “You have sown much, and harvested little. You eat, but you never have enough; you drink, but you never have your fill. You clothe yourselves, but no one is warm. And he who earns wages does so to put them into A BAG WITH HOLES.”  </w:t>
      </w:r>
    </w:p>
    <w:p>
      <w:r/>
    </w:p>
    <w:p>
      <w:pPr>
        <w:rPr>
          <w:b/>
          <w:bCs/>
        </w:rPr>
      </w:pPr>
      <w:r>
        <w:rPr>
          <w:b/>
          <w:bCs/>
        </w:rPr>
        <w:t xml:space="preserve">God Supplies 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 We consume 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 We lack 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 We fear 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 We consume</w:t>
      </w:r>
    </w:p>
    <w:p>
      <w:r/>
    </w:p>
    <w:p>
      <w:pPr>
        <w:rPr>
          <w:color w:val="000000"/>
          <w:shd w:val="clear" w:fill="ffffff"/>
        </w:rPr>
      </w:pPr>
      <w:r>
        <w:rPr>
          <w:b/>
          <w:bCs/>
        </w:rPr>
        <w:t>1 Kings 17:12 NIV,</w:t>
      </w:r>
      <w:r>
        <w:rPr>
          <w:b/>
          <w:bCs/>
          <w:color w:val="000000"/>
          <w:shd w:val="clear" w:fill="ffffff"/>
          <w:vertAlign w:val="superscript"/>
        </w:rPr>
        <w:t xml:space="preserve"> 12 </w:t>
      </w:r>
      <w:r>
        <w:rPr>
          <w:color w:val="000000"/>
          <w:shd w:val="clear" w:fill="ffffff"/>
        </w:rPr>
        <w:t>“As surely as the </w:t>
      </w:r>
      <w:r>
        <w:rPr>
          <w:rStyle w:val="char3"/>
          <w:smallCaps w:percent="80"/>
          <w:color w:val="000000"/>
          <w:shd w:val="clear" w:fill="ffffff"/>
        </w:rPr>
        <w:t>Lord</w:t>
      </w:r>
      <w:r>
        <w:rPr>
          <w:color w:val="000000"/>
          <w:shd w:val="clear" w:fill="ffffff"/>
        </w:rPr>
        <w:t> your God lives,” she replied, “I don’t have any bread—only a handful of flour in a jar and a little olive oil in a jug. I am gathering a few sticks to take home and make a meal for myself and my son, that we may eat it—and die.”</w:t>
      </w:r>
    </w:p>
    <w:p>
      <w:pPr>
        <w:spacing w:before="100" w:after="100" w:beforeAutospacing="1" w:afterAutospacing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13 </w:t>
      </w:r>
      <w:r>
        <w:rPr>
          <w:rFonts w:eastAsia="Times New Roman"/>
          <w:color w:val="000000"/>
        </w:rPr>
        <w:t>Elijah said to her, “Don’t be AFRAID. Go home and do as you have said. But first make a small loaf of bread for me from what you have and bring it to me, and then make something for yourself and your son. </w:t>
      </w:r>
      <w:r>
        <w:rPr>
          <w:rFonts w:eastAsia="Times New Roman"/>
          <w:b/>
          <w:bCs/>
          <w:color w:val="000000"/>
          <w:vertAlign w:val="superscript"/>
        </w:rPr>
        <w:t>14 </w:t>
      </w:r>
      <w:r>
        <w:rPr>
          <w:rFonts w:eastAsia="Times New Roman"/>
          <w:color w:val="000000"/>
        </w:rPr>
        <w:t>For this is what the </w:t>
      </w:r>
      <w:r>
        <w:rPr>
          <w:rFonts w:eastAsia="Times New Roman"/>
          <w:smallCaps w:percent="80"/>
          <w:color w:val="000000"/>
        </w:rPr>
        <w:t>Lord</w:t>
      </w:r>
      <w:r>
        <w:rPr>
          <w:rFonts w:eastAsia="Times New Roman"/>
          <w:color w:val="000000"/>
        </w:rPr>
        <w:t>, the God of Israel, says: ‘The jar of flour will not be used up and the jug of oil will not run dry until the day the </w:t>
      </w:r>
      <w:r>
        <w:rPr>
          <w:rFonts w:eastAsia="Times New Roman"/>
          <w:smallCaps w:percent="80"/>
          <w:color w:val="000000"/>
        </w:rPr>
        <w:t>Lord</w:t>
      </w:r>
      <w:r>
        <w:rPr>
          <w:rFonts w:eastAsia="Times New Roman"/>
          <w:color w:val="000000"/>
        </w:rPr>
        <w:t> sends rain on the land.’”</w:t>
      </w:r>
    </w:p>
    <w:p>
      <w:pPr>
        <w:spacing w:before="100" w:after="100" w:beforeAutospacing="1" w:afterAutospacing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15 </w:t>
      </w:r>
      <w:r>
        <w:rPr>
          <w:rFonts w:eastAsia="Times New Roman"/>
          <w:color w:val="000000"/>
        </w:rPr>
        <w:t>She went away and did as Elijah had told her. So there was food every day for Elijah and for the woman and her family. </w:t>
      </w:r>
      <w:r>
        <w:rPr>
          <w:rFonts w:eastAsia="Times New Roman"/>
          <w:b/>
          <w:bCs/>
          <w:color w:val="000000"/>
          <w:vertAlign w:val="superscript"/>
        </w:rPr>
        <w:t>16 </w:t>
      </w:r>
      <w:r>
        <w:rPr>
          <w:rFonts w:eastAsia="Times New Roman"/>
          <w:color w:val="000000"/>
        </w:rPr>
        <w:t>For the jar of flour was not used up and the jug of oil did not run dry, in keeping with the word of the </w:t>
      </w:r>
      <w:r>
        <w:rPr>
          <w:rFonts w:eastAsia="Times New Roman"/>
          <w:smallCaps w:percent="80"/>
          <w:color w:val="000000"/>
        </w:rPr>
        <w:t>Lord</w:t>
      </w:r>
      <w:r>
        <w:rPr>
          <w:rFonts w:eastAsia="Times New Roman"/>
          <w:color w:val="000000"/>
        </w:rPr>
        <w:t> spoken by Elijah</w:t>
      </w:r>
    </w:p>
    <w:p>
      <w:pPr>
        <w:spacing w:before="100" w:after="100" w:beforeAutospacing="1" w:afterAutospacing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</w:rPr>
      </w:pPr>
      <w:r>
        <w:rPr>
          <w:b/>
          <w:bCs/>
        </w:rPr>
        <w:t>2)   THE STRAPPED MINDSET: THERE IS JUST ENOUGH.</w:t>
      </w:r>
    </w:p>
    <w:p>
      <w:pPr>
        <w:rPr>
          <w:color w:val="000000"/>
          <w:shd w:val="clear" w:fill="ffffff"/>
        </w:rPr>
      </w:pPr>
      <w:r>
        <w:rPr>
          <w:b/>
          <w:bCs/>
        </w:rPr>
        <w:t>Matthew 25:14 NIV,</w:t>
      </w:r>
      <w:r>
        <w:t xml:space="preserve"> </w:t>
      </w:r>
      <w:r>
        <w:rPr>
          <w:rStyle w:val="char9"/>
          <w:b/>
          <w:bCs/>
          <w:color w:val="000000"/>
          <w:shd w:val="clear" w:fill="ffffff"/>
          <w:vertAlign w:val="superscript"/>
        </w:rPr>
        <w:t>14 </w:t>
      </w:r>
      <w:r>
        <w:rPr>
          <w:rStyle w:val="char9"/>
          <w:color w:val="000000"/>
          <w:shd w:val="clear" w:fill="ffffff"/>
        </w:rPr>
        <w:t>“Again, it will be like a man going on a journey, who called his servants and entrusted his wealth to them.</w:t>
      </w:r>
      <w:r>
        <w:rPr>
          <w:color w:val="000000"/>
          <w:shd w:val="clear" w:fill="ffffff"/>
        </w:rPr>
        <w:t> </w:t>
      </w:r>
      <w:r>
        <w:rPr>
          <w:rStyle w:val="char9"/>
          <w:b/>
          <w:bCs/>
          <w:color w:val="000000"/>
          <w:shd w:val="clear" w:fill="ffffff"/>
          <w:vertAlign w:val="superscript"/>
        </w:rPr>
        <w:t>15 </w:t>
      </w:r>
      <w:r>
        <w:rPr>
          <w:rStyle w:val="char9"/>
          <w:color w:val="000000"/>
          <w:shd w:val="clear" w:fill="ffffff"/>
        </w:rPr>
        <w:t>To one he gave five bags of gold, to another two bags, and to another one bag,</w:t>
      </w:r>
      <w:r>
        <w:rPr>
          <w:rStyle w:val="char9"/>
          <w:color w:val="000000"/>
          <w:shd w:val="clear" w:fill="ffffff"/>
          <w:vertAlign w:val="superscript"/>
        </w:rPr>
        <w:t>[</w:t>
      </w:r>
      <w:hyperlink r:id="rId8" w:history="1">
        <w:r>
          <w:rPr>
            <w:rStyle w:val="char4"/>
            <w:color w:val="4a4a4a"/>
            <w:vertAlign w:val="superscript"/>
          </w:rPr>
          <w:t>a</w:t>
        </w:r>
      </w:hyperlink>
      <w:r>
        <w:rPr>
          <w:rStyle w:val="char9"/>
          <w:color w:val="000000"/>
          <w:shd w:val="clear" w:fill="ffffff"/>
          <w:vertAlign w:val="superscript"/>
        </w:rPr>
        <w:t>]</w:t>
      </w:r>
      <w:r>
        <w:rPr>
          <w:rStyle w:val="char9"/>
          <w:color w:val="000000"/>
          <w:shd w:val="clear" w:fill="ffffff"/>
        </w:rPr>
        <w:t> each according to his ability. Then he went on his journey.</w:t>
      </w:r>
      <w:r>
        <w:rPr>
          <w:color w:val="000000"/>
          <w:shd w:val="clear" w:fill="ffffff"/>
        </w:rPr>
        <w:t> </w:t>
      </w:r>
      <w:r>
        <w:rPr>
          <w:rStyle w:val="char9"/>
          <w:b/>
          <w:bCs/>
          <w:color w:val="000000"/>
          <w:shd w:val="clear" w:fill="ffffff"/>
          <w:vertAlign w:val="superscript"/>
        </w:rPr>
        <w:t>16 </w:t>
      </w:r>
      <w:r>
        <w:rPr>
          <w:rStyle w:val="char9"/>
          <w:color w:val="000000"/>
          <w:shd w:val="clear" w:fill="ffffff"/>
        </w:rPr>
        <w:t>The man who had received five bags of gold went at once and put his money to work and gained five bags more.</w:t>
      </w:r>
      <w:r>
        <w:rPr>
          <w:color w:val="000000"/>
          <w:shd w:val="clear" w:fill="ffffff"/>
        </w:rPr>
        <w:t> </w:t>
      </w:r>
      <w:r>
        <w:rPr>
          <w:rStyle w:val="char9"/>
          <w:b/>
          <w:bCs/>
          <w:color w:val="000000"/>
          <w:shd w:val="clear" w:fill="ffffff"/>
          <w:vertAlign w:val="superscript"/>
        </w:rPr>
        <w:t>17 </w:t>
      </w:r>
      <w:r>
        <w:rPr>
          <w:rStyle w:val="char9"/>
          <w:color w:val="000000"/>
          <w:shd w:val="clear" w:fill="ffffff"/>
        </w:rPr>
        <w:t>So also, the one with two bags of gold gained two more.</w:t>
      </w:r>
      <w:r>
        <w:rPr>
          <w:color w:val="000000"/>
          <w:shd w:val="clear" w:fill="ffffff"/>
        </w:rPr>
        <w:t> </w:t>
      </w:r>
      <w:r>
        <w:rPr>
          <w:rStyle w:val="char9"/>
          <w:b/>
          <w:bCs/>
          <w:color w:val="000000"/>
          <w:shd w:val="clear" w:fill="ffffff"/>
          <w:vertAlign w:val="superscript"/>
        </w:rPr>
        <w:t>18 </w:t>
      </w:r>
      <w:r>
        <w:rPr>
          <w:rStyle w:val="char9"/>
          <w:color w:val="000000"/>
          <w:shd w:val="clear" w:fill="ffffff"/>
        </w:rPr>
        <w:t>But the man who had received one bag went off, dug a hole in the ground and hid his master’s money.</w:t>
      </w:r>
      <w:r>
        <w:rPr>
          <w:rStyle w:val="char9"/>
          <w:color w:val="000000"/>
          <w:shd w:val="clear" w:fill="ffffff"/>
        </w:rPr>
        <w:t xml:space="preserve">  </w:t>
      </w:r>
    </w:p>
    <w:p>
      <w:r>
        <w:rPr>
          <w:b/>
          <w:bCs/>
        </w:rPr>
        <w:br w:type="textWrapping"/>
        <w:t>3)   THE ABUNDANCE MINDSET: THERE IS INFINITELY MORE THAN ENOUGH.</w:t>
        <w:br w:type="textWrapping"/>
      </w:r>
      <w:r/>
    </w:p>
    <w:p>
      <w:r>
        <w:rPr>
          <w:b/>
        </w:rPr>
        <w:t>Philippians 4:19 (ESV),</w:t>
      </w:r>
      <w:r>
        <w:rPr>
          <w:bCs/>
        </w:rPr>
        <w:t xml:space="preserve"> </w:t>
      </w:r>
      <w:r>
        <w:t>“And my God will supply every need of yours according to his riches in glory in Christ Jesus.”</w:t>
      </w:r>
    </w:p>
    <w:p>
      <w:pPr>
        <w:rPr>
          <w:bCs/>
        </w:rPr>
      </w:pPr>
      <w:r>
        <w:rPr>
          <w:bCs/>
        </w:rPr>
      </w:r>
    </w:p>
    <w:p>
      <w:r>
        <w:rPr>
          <w:b/>
        </w:rPr>
        <w:t>Deuteronomy 28:4-6 (NIV)</w:t>
      </w:r>
      <w:r>
        <w:t>, “</w:t>
      </w:r>
      <w:r>
        <w:rPr>
          <w:vertAlign w:val="superscript"/>
        </w:rPr>
        <w:t>4</w:t>
      </w:r>
      <w:r>
        <w:t xml:space="preserve"> The fruit of your womb will be blessed, and the crops of your land and the young of your livestock…. </w:t>
      </w:r>
      <w:r>
        <w:rPr>
          <w:vertAlign w:val="superscript"/>
        </w:rPr>
        <w:t xml:space="preserve">5 </w:t>
      </w:r>
      <w:r>
        <w:t xml:space="preserve">Your basket and your kneading trough will be blessed.   </w:t>
      </w:r>
      <w:r>
        <w:rPr>
          <w:vertAlign w:val="superscript"/>
        </w:rPr>
        <w:t>6</w:t>
      </w:r>
      <w:r>
        <w:t xml:space="preserve"> You will be blessed when you come in and blessed when you go out.” </w:t>
      </w:r>
    </w:p>
    <w:p>
      <w:pPr>
        <w:rPr>
          <w:b/>
        </w:rPr>
      </w:pPr>
      <w:r>
        <w:rPr>
          <w:b/>
        </w:rPr>
      </w:r>
    </w:p>
    <w:p>
      <w:r>
        <w:rPr>
          <w:b/>
        </w:rPr>
        <w:t>Deuteronomy 28:8</w:t>
      </w:r>
      <w:r>
        <w:t xml:space="preserve"> </w:t>
      </w:r>
      <w:r>
        <w:rPr>
          <w:b/>
          <w:bCs/>
        </w:rPr>
        <w:t>NIV,</w:t>
      </w:r>
      <w:r>
        <w:t xml:space="preserve"> “</w:t>
      </w:r>
      <w:r>
        <w:rPr>
          <w:shd w:val="clear" w:fill="ffffff"/>
        </w:rPr>
        <w:t>The LORD will send a BLESSING ON YOUR BARNS and on everything you put your hand to. The LORD your God will bless you in the land he is giving you.</w:t>
      </w:r>
      <w:r/>
    </w:p>
    <w:p>
      <w:r>
        <w:t xml:space="preserve"> </w:t>
      </w:r>
    </w:p>
    <w:p>
      <w:r>
        <w:rPr>
          <w:b/>
          <w:bCs/>
        </w:rPr>
        <w:t>3 John 1:2 NKJV,</w:t>
      </w:r>
      <w:r>
        <w:t xml:space="preserve"> “</w:t>
      </w:r>
      <w:r>
        <w:rPr>
          <w:shd w:val="clear" w:fill="ffffff"/>
        </w:rPr>
        <w:t>Beloved, I pray that you may prosper in all things and be in health, just as your soul prospers.”</w:t>
      </w:r>
      <w:r/>
    </w:p>
    <w:p>
      <w:r/>
    </w:p>
    <w:p>
      <w:r>
        <w:rPr>
          <w:b/>
          <w:bCs/>
        </w:rPr>
        <w:t>Proverbs 10:22 NIV</w:t>
      </w:r>
      <w:r>
        <w:t>, “</w:t>
      </w:r>
      <w:r>
        <w:rPr>
          <w:shd w:val="clear" w:fill="ffffff"/>
        </w:rPr>
        <w:t>The blessing of the LORD brings wealth, without painful toil for it.”</w:t>
      </w:r>
      <w:r/>
    </w:p>
    <w:p>
      <w:r/>
    </w:p>
    <w:p>
      <w:r>
        <w:rPr>
          <w:b/>
          <w:bCs/>
        </w:rPr>
        <w:t>Jeremiah 29:11 NIV,</w:t>
      </w:r>
      <w:r>
        <w:t xml:space="preserve"> “</w:t>
      </w:r>
      <w:r>
        <w:rPr>
          <w:shd w:val="clear" w:fill="ffffff"/>
        </w:rPr>
        <w:t>For I know the plans I have for you,” declares the LORD, “plans to prosper you and not to harm you, plans to give you hope and a future.”</w:t>
      </w:r>
      <w:r/>
    </w:p>
    <w:p>
      <w:r/>
    </w:p>
    <w:p>
      <w:pPr>
        <w:pStyle w:val="para1"/>
        <w:numPr>
          <w:ilvl w:val="0"/>
          <w:numId w:val="4"/>
        </w:numPr>
        <w:ind w:left="720" w:hanging="360"/>
      </w:pPr>
      <w:r>
        <w:t>I will put God first.</w:t>
      </w:r>
    </w:p>
    <w:p>
      <w:pPr>
        <w:pStyle w:val="para1"/>
        <w:numPr>
          <w:ilvl w:val="0"/>
          <w:numId w:val="4"/>
        </w:numPr>
        <w:ind w:left="720" w:hanging="360"/>
      </w:pPr>
      <w:r>
        <w:t>I will manage what God has given to me</w:t>
      </w:r>
    </w:p>
    <w:p>
      <w:pPr>
        <w:pStyle w:val="para1"/>
        <w:numPr>
          <w:ilvl w:val="0"/>
          <w:numId w:val="4"/>
        </w:numPr>
        <w:ind w:left="720" w:hanging="360"/>
      </w:pPr>
      <w:r>
        <w:t xml:space="preserve">I will be generous.  </w:t>
      </w:r>
    </w:p>
    <w:p>
      <w:pPr>
        <w:pStyle w:val="para1"/>
        <w:numPr>
          <w:ilvl w:val="0"/>
          <w:numId w:val="4"/>
        </w:numPr>
        <w:ind w:left="720" w:hanging="360"/>
      </w:pPr>
      <w:r>
        <w:t>I will enjoy what God has blessed me with.</w:t>
      </w:r>
    </w:p>
    <w:p>
      <w:r/>
    </w:p>
    <w:p>
      <w:pPr>
        <w:rPr>
          <w:b/>
          <w:bCs/>
        </w:rPr>
      </w:pPr>
      <w:r>
        <w:t xml:space="preserve"> </w:t>
      </w:r>
      <w:r>
        <w:rPr>
          <w:b/>
          <w:bCs/>
        </w:rPr>
        <w:t>H</w:t>
      </w:r>
      <w:r>
        <w:rPr>
          <w:b/>
          <w:bCs/>
        </w:rPr>
        <w:t xml:space="preserve">ow can I </w:t>
      </w:r>
      <w:r>
        <w:rPr>
          <w:b/>
          <w:bCs/>
        </w:rPr>
        <w:t>reset my mindset</w:t>
      </w:r>
      <w:r>
        <w:rPr>
          <w:b/>
          <w:bCs/>
        </w:rPr>
        <w:t>?</w:t>
      </w:r>
      <w:r>
        <w:rPr>
          <w:b/>
          <w:bCs/>
        </w:rPr>
        <w:t xml:space="preserve">  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</w:p>
    <w:p>
      <w:pPr>
        <w:pStyle w:val="para1"/>
        <w:numPr>
          <w:ilvl w:val="0"/>
          <w:numId w:val="2"/>
        </w:numPr>
        <w:ind w:left="720" w:hanging="360"/>
      </w:pPr>
      <w:r>
        <w:t xml:space="preserve">Believe God’s promises in Scripture.  </w:t>
      </w:r>
    </w:p>
    <w:p>
      <w:pPr>
        <w:pStyle w:val="para1"/>
        <w:numPr>
          <w:ilvl w:val="0"/>
          <w:numId w:val="2"/>
        </w:numPr>
        <w:ind w:left="720" w:hanging="360"/>
      </w:pPr>
      <w:r>
        <w:t>Act in faith believing you will receive what God has promised.</w:t>
      </w:r>
    </w:p>
    <w:p>
      <w:pPr>
        <w:pStyle w:val="para1"/>
        <w:numPr>
          <w:ilvl w:val="0"/>
          <w:numId w:val="2"/>
        </w:numPr>
        <w:ind w:left="720" w:hanging="360"/>
      </w:pPr>
      <w:r>
        <w:t xml:space="preserve">Trust that God is your source.  </w:t>
      </w:r>
    </w:p>
    <w:p>
      <w:pPr>
        <w:pStyle w:val="para2"/>
        <w:rPr>
          <w:rFonts w:ascii="Calibri" w:hAnsi="Calibri" w:cs="Calibri"/>
        </w:rPr>
      </w:pPr>
      <w:r>
        <w:rPr>
          <w:rFonts w:ascii="Calibri" w:hAnsi="Calibri" w:cs="Calibri"/>
          <w:b/>
        </w:rPr>
        <w:t>Proverbs 3:9-10</w:t>
      </w:r>
      <w:r>
        <w:rPr>
          <w:rFonts w:ascii="Calibri" w:hAnsi="Calibri" w:cs="Calibri"/>
        </w:rPr>
        <w:t>, “</w:t>
      </w:r>
      <w:r>
        <w:rPr>
          <w:rFonts w:ascii="Calibri" w:hAnsi="Calibri" w:cs="Calibri"/>
          <w:iCs/>
          <w:vertAlign w:val="superscript"/>
        </w:rPr>
        <w:t>9</w:t>
      </w:r>
      <w:r>
        <w:rPr>
          <w:rFonts w:ascii="Calibri" w:hAnsi="Calibri" w:cs="Calibri"/>
          <w:iCs/>
        </w:rPr>
        <w:t xml:space="preserve"> Honor the Lord with your wealth, with the </w:t>
      </w:r>
      <w:r>
        <w:rPr>
          <w:rFonts w:ascii="Calibri" w:hAnsi="Calibri" w:cs="Calibri"/>
          <w:iCs/>
        </w:rPr>
        <w:t>FIRSTFRUITS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/>
        </w:rPr>
        <w:t>(tithe, the first tenth)</w:t>
      </w:r>
      <w:r>
        <w:rPr>
          <w:rFonts w:ascii="Calibri" w:hAnsi="Calibri" w:cs="Calibri"/>
          <w:iCs/>
        </w:rPr>
        <w:t xml:space="preserve"> of all your </w:t>
      </w:r>
      <w:r>
        <w:rPr>
          <w:rFonts w:ascii="Calibri" w:hAnsi="Calibri" w:cs="Calibri"/>
        </w:rPr>
        <w:t xml:space="preserve">crops, </w:t>
      </w:r>
      <w:r>
        <w:rPr>
          <w:rFonts w:ascii="Calibri" w:hAnsi="Calibri" w:cs="Calibri"/>
          <w:vertAlign w:val="superscript"/>
        </w:rPr>
        <w:t>10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Cs/>
        </w:rPr>
        <w:t xml:space="preserve">then your </w:t>
      </w:r>
      <w:r>
        <w:rPr>
          <w:rFonts w:ascii="Calibri" w:hAnsi="Calibri" w:cs="Calibri"/>
          <w:iCs/>
        </w:rPr>
        <w:t>BARNS WILL BE FILLED TO OVERFLOWING</w:t>
      </w:r>
      <w:r>
        <w:rPr>
          <w:rFonts w:ascii="Calibri" w:hAnsi="Calibri" w:cs="Calibri"/>
          <w:iCs/>
        </w:rPr>
        <w:t>…</w:t>
      </w:r>
      <w:r>
        <w:rPr>
          <w:rFonts w:ascii="Calibri" w:hAnsi="Calibri" w:cs="Calibri"/>
          <w:iCs/>
        </w:rPr>
        <w:t>”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</w:rPr>
        <w:t xml:space="preserve">The poverty that we are trying to avoid, is the poverty that comes by AVOIDING GENEROSITY. </w:t>
      </w:r>
    </w:p>
    <w:p>
      <w:pPr>
        <w:rPr>
          <w:iCs/>
        </w:rPr>
      </w:pPr>
      <w:r>
        <w:rPr>
          <w:iCs/>
        </w:rPr>
        <w:t xml:space="preserve">There is a default mode mindset, and a direct mode mindset, but then there is a FAITH mode mindset.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Wingdings">
    <w:panose1 w:val="05000000000000000000"/>
    <w:charset w:val="02"/>
    <w:family w:val="decorative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o"/>
      <w:lvlJc w:val="left"/>
      <w:pPr>
        <w:ind w:left="360" w:hanging="0"/>
      </w:pPr>
      <w:rPr>
        <w:rFonts w:ascii="Courier New" w:hAnsi="Courier New" w:cs="Courier New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9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31759411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/>
    </w:pPr>
    <w:rPr>
      <w:rFonts w:ascii="Times New Roman" w:hAnsi="Times New Roman" w:cs="Times New Roman"/>
    </w:rPr>
  </w:style>
  <w:style w:type="paragraph" w:styleId="para3">
    <w:name w:val="No Spacing"/>
    <w:qFormat/>
    <w:rPr>
      <w:sz w:val="24"/>
      <w:szCs w:val="24"/>
      <w:lang w:val="en-us" w:eastAsia="en-us" w:bidi="ar-sa"/>
    </w:rPr>
  </w:style>
  <w:style w:type="character" w:styleId="char0" w:default="1">
    <w:name w:val="Default Paragraph Font"/>
  </w:style>
  <w:style w:type="character" w:styleId="char1" w:customStyle="1">
    <w:name w:val="apple-converted-space"/>
    <w:basedOn w:val="char0"/>
  </w:style>
  <w:style w:type="character" w:styleId="char2" w:customStyle="1">
    <w:name w:val="text"/>
    <w:basedOn w:val="char0"/>
  </w:style>
  <w:style w:type="character" w:styleId="char3" w:customStyle="1">
    <w:name w:val="small-caps"/>
    <w:basedOn w:val="char0"/>
  </w:style>
  <w:style w:type="character" w:styleId="char4">
    <w:name w:val="Hyperlink"/>
    <w:basedOn w:val="char0"/>
    <w:rPr>
      <w:color w:val="0563c1"/>
      <w:u w:color="auto" w:val="single"/>
    </w:rPr>
  </w:style>
  <w:style w:type="character" w:styleId="char5" w:customStyle="1">
    <w:name w:val="Unresolved Mention"/>
    <w:basedOn w:val="char0"/>
    <w:rPr>
      <w:color w:val="605e5c"/>
      <w:shd w:val="clear" w:fill="e1dfdd"/>
    </w:rPr>
  </w:style>
  <w:style w:type="character" w:styleId="char6" w:customStyle="1">
    <w:name w:val="uv3um"/>
    <w:basedOn w:val="char0"/>
  </w:style>
  <w:style w:type="character" w:styleId="char7">
    <w:name w:val="Emphasis"/>
    <w:basedOn w:val="char0"/>
    <w:rPr>
      <w:i/>
      <w:iCs/>
    </w:rPr>
  </w:style>
  <w:style w:type="character" w:styleId="char8">
    <w:name w:val="Strong"/>
    <w:basedOn w:val="char0"/>
    <w:rPr>
      <w:b/>
      <w:bCs/>
    </w:rPr>
  </w:style>
  <w:style w:type="character" w:styleId="char9" w:customStyle="1">
    <w:name w:val="woj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/>
    </w:pPr>
    <w:rPr>
      <w:rFonts w:ascii="Times New Roman" w:hAnsi="Times New Roman" w:cs="Times New Roman"/>
    </w:rPr>
  </w:style>
  <w:style w:type="paragraph" w:styleId="para3">
    <w:name w:val="No Spacing"/>
    <w:qFormat/>
    <w:rPr>
      <w:sz w:val="24"/>
      <w:szCs w:val="24"/>
      <w:lang w:val="en-us" w:eastAsia="en-us" w:bidi="ar-sa"/>
    </w:rPr>
  </w:style>
  <w:style w:type="character" w:styleId="char0" w:default="1">
    <w:name w:val="Default Paragraph Font"/>
  </w:style>
  <w:style w:type="character" w:styleId="char1" w:customStyle="1">
    <w:name w:val="apple-converted-space"/>
    <w:basedOn w:val="char0"/>
  </w:style>
  <w:style w:type="character" w:styleId="char2" w:customStyle="1">
    <w:name w:val="text"/>
    <w:basedOn w:val="char0"/>
  </w:style>
  <w:style w:type="character" w:styleId="char3" w:customStyle="1">
    <w:name w:val="small-caps"/>
    <w:basedOn w:val="char0"/>
  </w:style>
  <w:style w:type="character" w:styleId="char4">
    <w:name w:val="Hyperlink"/>
    <w:basedOn w:val="char0"/>
    <w:rPr>
      <w:color w:val="0563c1"/>
      <w:u w:color="auto" w:val="single"/>
    </w:rPr>
  </w:style>
  <w:style w:type="character" w:styleId="char5" w:customStyle="1">
    <w:name w:val="Unresolved Mention"/>
    <w:basedOn w:val="char0"/>
    <w:rPr>
      <w:color w:val="605e5c"/>
      <w:shd w:val="clear" w:fill="e1dfdd"/>
    </w:rPr>
  </w:style>
  <w:style w:type="character" w:styleId="char6" w:customStyle="1">
    <w:name w:val="uv3um"/>
    <w:basedOn w:val="char0"/>
  </w:style>
  <w:style w:type="character" w:styleId="char7">
    <w:name w:val="Emphasis"/>
    <w:basedOn w:val="char0"/>
    <w:rPr>
      <w:i/>
      <w:iCs/>
    </w:rPr>
  </w:style>
  <w:style w:type="character" w:styleId="char8">
    <w:name w:val="Strong"/>
    <w:basedOn w:val="char0"/>
    <w:rPr>
      <w:b/>
      <w:bCs/>
    </w:rPr>
  </w:style>
  <w:style w:type="character" w:styleId="char9" w:customStyle="1">
    <w:name w:val="woj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biblegateway.com/passage/?search=matthew%2025&amp;version=NIV#fen-NIV-2402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joe@tc.live</dc:creator>
  <cp:keywords/>
  <dc:description/>
  <cp:lastModifiedBy/>
  <cp:revision>5</cp:revision>
  <dcterms:created xsi:type="dcterms:W3CDTF">2024-11-14T11:14:00Z</dcterms:created>
  <dcterms:modified xsi:type="dcterms:W3CDTF">2024-11-16T12:16:51Z</dcterms:modified>
</cp:coreProperties>
</file>