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Nothing is Impossible with God</w:t>
      </w:r>
    </w:p>
    <w:p>
      <w:r>
        <w:t>Christmas at TC Part One</w:t>
      </w:r>
    </w:p>
    <w:p>
      <w:r/>
    </w:p>
    <w:p>
      <w:r>
        <w:t xml:space="preserve">“Nothing is Impossible with God.”  </w:t>
      </w:r>
    </w:p>
    <w:p>
      <w:r/>
    </w:p>
    <w:p>
      <w:r>
        <w:t>Have you ever experienced a moment where you felt like giving up because it seemed like God wasn’t answering your prayers or coming through for you?</w:t>
      </w:r>
    </w:p>
    <w:p>
      <w:r/>
    </w:p>
    <w:p>
      <w:r>
        <w:rPr>
          <w:b/>
          <w:bCs/>
        </w:rPr>
        <w:t>Just because God feels distant does not mean He is not present.</w:t>
      </w:r>
      <w:r>
        <w:t xml:space="preserve">  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/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rPr>
          <w:b/>
          <w:bCs/>
        </w:rPr>
        <w:t>Psalm 34:18 NIV</w:t>
      </w:r>
      <w:r>
        <w:t xml:space="preserve">, “The Lord is close to the brokenhearted and saves those who are crushed in spirit.”  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/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rPr>
          <w:b/>
          <w:bCs/>
        </w:rPr>
        <w:t>Hebrews 13:5 NKJV</w:t>
      </w:r>
      <w:r>
        <w:t>, “I will never leave you nor forsake you.”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/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rPr>
          <w:rFonts w:eastAsia="Arial"/>
          <w:b/>
          <w:bCs/>
          <w:color w:val="000000"/>
        </w:rPr>
        <w:t>Genesis 3:15 NLT,</w:t>
      </w:r>
      <w:r>
        <w:rPr>
          <w:rFonts w:eastAsia="Arial"/>
          <w:color w:val="000000"/>
        </w:rPr>
        <w:t xml:space="preserve"> “And I will cause hostility between you and the woman, and between your offspring and her offspring.  He will strike your head, and you will strike his heel.”</w:t>
      </w:r>
      <w:r/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Isaiah 9:6 NLT,</w:t>
      </w:r>
      <w:r>
        <w:rPr>
          <w:rFonts w:eastAsia="Arial"/>
          <w:color w:val="000000"/>
        </w:rPr>
        <w:t xml:space="preserve"> “For a child is born to us, a son is given to us.  The government will rest on his shoulders.  And he will be called:  Wonderful Counselor, Mighty God, Everlasting Father, Prince of Peace.”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Just because God is silent does not mean He is absent</w:t>
      </w:r>
      <w:r>
        <w:rPr>
          <w:rFonts w:eastAsia="Arial"/>
          <w:color w:val="000000"/>
        </w:rPr>
        <w:t xml:space="preserve">.   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In </w:t>
      </w:r>
      <w:r>
        <w:rPr>
          <w:rFonts w:eastAsia="Arial"/>
          <w:b/>
          <w:bCs/>
          <w:color w:val="000000"/>
        </w:rPr>
        <w:t>Luke 1:26,</w:t>
      </w:r>
      <w:r>
        <w:rPr>
          <w:rFonts w:eastAsia="Arial"/>
          <w:color w:val="000000"/>
        </w:rPr>
        <w:t xml:space="preserve"> “</w:t>
      </w:r>
      <w:r>
        <w:rPr>
          <w:rFonts w:eastAsia="Arial"/>
          <w:b/>
          <w:bCs/>
          <w:color w:val="000000"/>
          <w:vertAlign w:val="superscript"/>
        </w:rPr>
        <w:t>26 </w:t>
      </w:r>
      <w:r>
        <w:rPr>
          <w:rFonts w:eastAsia="Arial"/>
          <w:color w:val="000000"/>
        </w:rPr>
        <w:t>In the sixth month of Elizabeth’s pregnancy, God sent the angel Gabriel to Nazareth, a village in Galilee, </w:t>
      </w:r>
      <w:r>
        <w:rPr>
          <w:rFonts w:eastAsia="Arial"/>
          <w:b/>
          <w:bCs/>
          <w:color w:val="000000"/>
          <w:vertAlign w:val="superscript"/>
        </w:rPr>
        <w:t>27 </w:t>
      </w:r>
      <w:r>
        <w:rPr>
          <w:rFonts w:eastAsia="Arial"/>
          <w:color w:val="000000"/>
        </w:rPr>
        <w:t>to a virgin named Mary. She was engaged to be married to a man named Joseph, a descendant of King David. </w:t>
      </w:r>
      <w:r>
        <w:rPr>
          <w:rFonts w:eastAsia="Arial"/>
          <w:b/>
          <w:bCs/>
          <w:color w:val="000000"/>
          <w:vertAlign w:val="superscript"/>
        </w:rPr>
        <w:t>28 </w:t>
      </w:r>
      <w:r>
        <w:rPr>
          <w:rFonts w:eastAsia="Arial"/>
          <w:color w:val="000000"/>
        </w:rPr>
        <w:t>Gabriel appeared to her and said, “Greetings, favored woman! The Lord is with you!”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b/>
          <w:bCs/>
          <w:color w:val="000000"/>
          <w:vertAlign w:val="superscript"/>
        </w:rPr>
        <w:t>29 </w:t>
      </w:r>
      <w:r>
        <w:rPr>
          <w:rFonts w:eastAsia="Arial"/>
          <w:color w:val="000000"/>
        </w:rPr>
        <w:t>Confused and disturbed, Mary tried to think what the angel could mean. </w:t>
      </w:r>
      <w:r>
        <w:rPr>
          <w:rFonts w:eastAsia="Arial"/>
          <w:b/>
          <w:bCs/>
          <w:color w:val="000000"/>
          <w:vertAlign w:val="superscript"/>
        </w:rPr>
        <w:t>30 </w:t>
      </w:r>
      <w:r>
        <w:rPr>
          <w:rFonts w:eastAsia="Arial"/>
          <w:color w:val="000000"/>
        </w:rPr>
        <w:t>“Don’t be afraid, Mary,” the angel told her, “for you have found favor with God! </w:t>
      </w:r>
      <w:r>
        <w:rPr>
          <w:rFonts w:eastAsia="Arial"/>
          <w:b/>
          <w:bCs/>
          <w:color w:val="000000"/>
          <w:vertAlign w:val="superscript"/>
        </w:rPr>
        <w:t>31 </w:t>
      </w:r>
      <w:r>
        <w:rPr>
          <w:rFonts w:eastAsia="Arial"/>
          <w:color w:val="000000"/>
        </w:rPr>
        <w:t>You will conceive and give birth to a son, and you will name him Jesus. </w:t>
      </w:r>
      <w:r>
        <w:rPr>
          <w:rFonts w:eastAsia="Arial"/>
          <w:b/>
          <w:bCs/>
          <w:color w:val="000000"/>
          <w:vertAlign w:val="superscript"/>
        </w:rPr>
        <w:t>32 </w:t>
      </w:r>
      <w:r>
        <w:rPr>
          <w:rFonts w:eastAsia="Arial"/>
          <w:color w:val="000000"/>
        </w:rPr>
        <w:t>He will be very great and will be called the Son of the Most High. The Lord God will give him the throne of his ancestor David. </w:t>
      </w:r>
      <w:r>
        <w:rPr>
          <w:rFonts w:eastAsia="Arial"/>
          <w:b/>
          <w:bCs/>
          <w:color w:val="000000"/>
          <w:vertAlign w:val="superscript"/>
        </w:rPr>
        <w:t>33 </w:t>
      </w:r>
      <w:r>
        <w:rPr>
          <w:rFonts w:eastAsia="Arial"/>
          <w:color w:val="000000"/>
        </w:rPr>
        <w:t>And he will reign over Israel forever; his Kingdom will never end!”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 xml:space="preserve">Matthew 1:20 NLT, </w:t>
      </w:r>
      <w:r>
        <w:rPr>
          <w:b/>
          <w:bCs/>
          <w:color w:val="000000"/>
          <w:shd w:val="clear" w:fill="ffffff"/>
          <w:vertAlign w:val="superscript"/>
        </w:rPr>
        <w:t xml:space="preserve"> </w:t>
      </w:r>
      <w:r>
        <w:rPr>
          <w:rFonts w:eastAsia="Arial"/>
          <w:b/>
          <w:bCs/>
          <w:color w:val="000000"/>
          <w:vertAlign w:val="superscript"/>
        </w:rPr>
        <w:t>20</w:t>
      </w:r>
      <w:r>
        <w:rPr>
          <w:rFonts w:eastAsia="Arial"/>
          <w:b/>
          <w:bCs/>
          <w:color w:val="000000"/>
          <w:vertAlign w:val="superscript"/>
        </w:rPr>
        <w:t> </w:t>
      </w:r>
      <w:r>
        <w:rPr>
          <w:rFonts w:eastAsia="Arial"/>
          <w:color w:val="000000"/>
        </w:rPr>
        <w:t xml:space="preserve">As he considered this, an angel of the Lord appeared to him in a dream. “Joseph, son of David,” the angel said, “do not be afraid to take </w:t>
      </w:r>
      <w:r>
        <w:rPr>
          <w:rFonts w:eastAsia="Arial"/>
          <w:color w:val="000000"/>
        </w:rPr>
        <w:t>Mary as your wife. For the child within her was conceived by the Holy Spirit. </w:t>
      </w:r>
      <w:r>
        <w:rPr>
          <w:rFonts w:eastAsia="Arial"/>
          <w:b/>
          <w:bCs/>
          <w:color w:val="000000"/>
          <w:vertAlign w:val="superscript"/>
        </w:rPr>
        <w:t>21 </w:t>
      </w:r>
      <w:r>
        <w:rPr>
          <w:rFonts w:eastAsia="Arial"/>
          <w:color w:val="000000"/>
        </w:rPr>
        <w:t>And she will have a son, and you are to name him Jesus</w:t>
      </w:r>
      <w:r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>for he will save his people from their sins.”</w:t>
      </w: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r>
        <w:rPr>
          <w:b/>
          <w:bCs/>
        </w:rPr>
        <w:t>Just because things seem impossible for you does not mean it is impossible for God</w:t>
      </w:r>
      <w:r>
        <w:t>.</w:t>
      </w:r>
    </w:p>
    <w:p>
      <w:r/>
    </w:p>
    <w:p>
      <w:r>
        <w:rPr>
          <w:b/>
          <w:bCs/>
        </w:rPr>
        <w:t>Matthew 19:26 NIV,</w:t>
      </w:r>
      <w:r>
        <w:t xml:space="preserve"> “</w:t>
      </w:r>
      <w:r>
        <w:rPr>
          <w:b/>
          <w:bCs/>
          <w:vertAlign w:val="superscript"/>
        </w:rPr>
        <w:t>26 </w:t>
      </w:r>
      <w:r>
        <w:t>Jesus looked at them and said, “With man this is impossible, but with God all things are possible.”</w:t>
      </w:r>
    </w:p>
    <w:p>
      <w:r/>
    </w:p>
    <w:p>
      <w:r/>
    </w:p>
    <w:p>
      <w:pPr>
        <w:pStyle w:val="para13"/>
        <w:numPr>
          <w:ilvl w:val="0"/>
          <w:numId w:val="2"/>
        </w:numPr>
        <w:ind w:left="720" w:hanging="360"/>
      </w:pPr>
      <w:r>
        <w:rPr>
          <w:b/>
          <w:bCs/>
        </w:rPr>
        <w:t>Just because God feels distant does not mean He is not close.</w:t>
      </w:r>
      <w:r>
        <w:t xml:space="preserve">  </w:t>
      </w:r>
    </w:p>
    <w:p>
      <w:pPr>
        <w:pStyle w:val="para13"/>
        <w:numPr>
          <w:ilvl w:val="0"/>
          <w:numId w:val="2"/>
        </w:numPr>
        <w:ind w:left="720" w:hanging="360"/>
      </w:pPr>
      <w:r>
        <w:rPr>
          <w:rFonts w:eastAsia="Arial"/>
          <w:b/>
          <w:bCs/>
          <w:color w:val="000000"/>
        </w:rPr>
        <w:t>Just because God is silent does not mean He is absent</w:t>
      </w:r>
      <w:r>
        <w:rPr>
          <w:rFonts w:eastAsia="Arial"/>
          <w:color w:val="000000"/>
        </w:rPr>
        <w:t>.</w:t>
      </w:r>
      <w:r/>
    </w:p>
    <w:p>
      <w:pPr>
        <w:pStyle w:val="para13"/>
        <w:numPr>
          <w:ilvl w:val="0"/>
          <w:numId w:val="2"/>
        </w:numPr>
        <w:ind w:left="720" w:hanging="360"/>
      </w:pPr>
      <w:r>
        <w:rPr>
          <w:b/>
          <w:bCs/>
        </w:rPr>
        <w:t>Just because things seem impossible for you does not mean it is impossible for God</w:t>
      </w:r>
      <w:r>
        <w:t>.</w:t>
      </w:r>
    </w:p>
    <w:p>
      <w:r/>
    </w:p>
    <w:p>
      <w:r/>
    </w:p>
    <w:p>
      <w:pPr>
        <w:pStyle w:val="para15"/>
      </w:pPr>
      <w:r>
        <w:rPr>
          <w:b/>
          <w:bCs/>
        </w:rPr>
        <w:t>John 14:3 NIV</w:t>
      </w:r>
      <w:r>
        <w:t>, "And if I go and prepare a place for you, I will come back and take you to be with me that you also may be where I am." </w:t>
      </w:r>
    </w:p>
    <w:p>
      <w:pPr>
        <w:pStyle w:val="para15"/>
      </w:pPr>
      <w:r/>
    </w:p>
    <w:p>
      <w:pPr>
        <w:pStyle w:val="para15"/>
      </w:pPr>
      <w:r/>
    </w:p>
    <w:p>
      <w:pPr>
        <w:pStyle w:val="para15"/>
      </w:pPr>
      <w:r>
        <w:t>Are you ready?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7">
    <w:multiLevelType w:val="hybridMultilevel"/>
    <w:name w:val="Numbered list 7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6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33581864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pPr>
      <w:spacing w:after="160"/>
    </w:pPr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 w:after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>
    <w:name w:val="No Spacing"/>
    <w:qFormat/>
    <w:pPr>
      <w:spacing w:line="278" w:lineRule="auto"/>
    </w:pPr>
    <w:rPr>
      <w:rFonts w:ascii="Calibri" w:hAnsi="Calibri" w:eastAsia="Calibri" w:cs="Calibri"/>
      <w:kern w:val="1"/>
      <w:sz w:val="24"/>
      <w:szCs w:val="24"/>
      <w:lang w:val="en-us" w:eastAsia="ja-jp" w:bidi="ar-sa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>
    <w:name w:val="Subtle Emphasis"/>
    <w:basedOn w:val="char0"/>
    <w:rPr>
      <w:i/>
      <w:iCs/>
      <w:color w:val="404040"/>
    </w:rPr>
  </w:style>
  <w:style w:type="character" w:styleId="char17">
    <w:name w:val="Hyperlink"/>
    <w:basedOn w:val="char0"/>
    <w:rPr>
      <w:color w:val="0563c1"/>
      <w:u w:color="auto" w:val="single"/>
    </w:rPr>
  </w:style>
  <w:style w:type="character" w:styleId="char18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pPr>
      <w:spacing w:after="160"/>
    </w:pPr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 w:after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>
    <w:name w:val="No Spacing"/>
    <w:qFormat/>
    <w:pPr>
      <w:spacing w:line="278" w:lineRule="auto"/>
    </w:pPr>
    <w:rPr>
      <w:rFonts w:ascii="Calibri" w:hAnsi="Calibri" w:eastAsia="Calibri" w:cs="Calibri"/>
      <w:kern w:val="1"/>
      <w:sz w:val="24"/>
      <w:szCs w:val="24"/>
      <w:lang w:val="en-us" w:eastAsia="ja-jp" w:bidi="ar-sa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>
    <w:name w:val="Subtle Emphasis"/>
    <w:basedOn w:val="char0"/>
    <w:rPr>
      <w:i/>
      <w:iCs/>
      <w:color w:val="404040"/>
    </w:rPr>
  </w:style>
  <w:style w:type="character" w:styleId="char17">
    <w:name w:val="Hyperlink"/>
    <w:basedOn w:val="char0"/>
    <w:rPr>
      <w:color w:val="0563c1"/>
      <w:u w:color="auto" w:val="single"/>
    </w:rPr>
  </w:style>
  <w:style w:type="character" w:styleId="char18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Nieves</dc:creator>
  <cp:keywords/>
  <dc:description/>
  <cp:lastModifiedBy/>
  <cp:revision>4</cp:revision>
  <dcterms:created xsi:type="dcterms:W3CDTF">2024-12-03T11:32:00Z</dcterms:created>
  <dcterms:modified xsi:type="dcterms:W3CDTF">2024-12-07T14:31:04Z</dcterms:modified>
</cp:coreProperties>
</file>