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Finding Home When We Feel Alone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The Table Part Four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Finding home when we feel alone.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Make Jesus your home.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Make your Church your spiritual home.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Church is more than a PLACE we go to; it’s a FAMILY we belong to.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Acts 2:42 NIV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42</w:t>
      </w:r>
      <w:r>
        <w:rPr>
          <w:rFonts w:ascii="Calibri" w:hAnsi="Calibri" w:cs="Calibri"/>
        </w:rPr>
        <w:t> They devoted themselves to the apostles’ teaching</w:t>
      </w:r>
      <w:r>
        <w:rPr>
          <w:rFonts w:ascii="Calibri" w:hAnsi="Calibri" w:eastAsia="Calibri Light" w:cs="Calibri"/>
        </w:rPr>
        <w:t> , fellowship,</w:t>
      </w:r>
      <w:r>
        <w:rPr>
          <w:rFonts w:ascii="Calibri" w:hAnsi="Calibri" w:cs="Calibri"/>
        </w:rPr>
        <w:t xml:space="preserve"> the breaking of bread</w:t>
      </w:r>
      <w:r>
        <w:rPr>
          <w:rFonts w:ascii="Calibri" w:hAnsi="Calibri" w:eastAsia="Calibri Light" w:cs="Calibri"/>
        </w:rPr>
        <w:t> , and</w:t>
      </w:r>
      <w:r>
        <w:rPr>
          <w:rFonts w:ascii="Calibri" w:hAnsi="Calibri" w:cs="Calibri"/>
        </w:rPr>
        <w:t xml:space="preserve"> prayer.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Acts 2:46 NIV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>
        <w:rPr>
          <w:rFonts w:ascii="Calibri" w:hAnsi="Calibri" w:cs="Calibri"/>
          <w:vertAlign w:val="superscript"/>
        </w:rPr>
        <w:t xml:space="preserve">46 </w:t>
      </w:r>
      <w:r>
        <w:rPr>
          <w:rFonts w:ascii="Calibri" w:hAnsi="Calibri" w:cs="Calibri"/>
        </w:rPr>
        <w:t>Every day they continued to meet together in the temple courts. They broke bread in their homes and ate together with glad and sincere hearts,”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Your PERCEPTION of the Church can impact your CONNECTION with God and others.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If Church is more of a place you go to, attending is usually optional, investment is minimal, involvement is superficial, and its impact is barely noticeable.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When we view the Church as a place, then we are treating the Church like a HOTEL instead of a HOME.</w:t>
      </w: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Have a CONSUMER mindset.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A "consumer mindset" in church refers to</w:t>
      </w:r>
      <w:r>
        <w:rPr>
          <w:rFonts w:ascii="Calibri" w:hAnsi="Calibri" w:eastAsia="Calibri Light" w:cs="Calibri"/>
        </w:rPr>
        <w:t> </w:t>
      </w:r>
      <w:r>
        <w:rPr>
          <w:rFonts w:ascii="Calibri" w:hAnsi="Calibri" w:cs="Calibri"/>
        </w:rPr>
        <w:t xml:space="preserve">approaching church attendance and participation as if it were a product or service to be purchased, prioritizing personal needs and satisfaction above actively contributing to the community.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Make a MINIMAL Investment.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Lack DEEP relationships.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Each of us is responsible for making our spiritual community a priority in our lives.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br w:type="textWrapping"/>
        <w:t xml:space="preserve">Jesus is not building spiritual hotels for people to visit occasionally; He is building spiritual homes where people can come, get fed, love, and grow as a spiritual family around the table. 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Adopt an OWNERSHIP mindset.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Acts 2:44-45 NIV</w:t>
      </w:r>
      <w:r>
        <w:rPr>
          <w:rFonts w:ascii="Calibri" w:hAnsi="Calibri" w:cs="Calibri"/>
        </w:rPr>
        <w:t>,</w:t>
      </w:r>
    </w:p>
    <w:p>
      <w:pPr>
        <w:rPr>
          <w:rFonts w:ascii="Calibri" w:hAnsi="Calibri" w:eastAsia="Calibri Light" w:cs="Calibri"/>
          <w:color w:val="000000"/>
        </w:rPr>
      </w:pPr>
      <w:r>
        <w:rPr>
          <w:rFonts w:ascii="Calibri" w:hAnsi="Calibri" w:cs="Calibri"/>
        </w:rPr>
        <w:t xml:space="preserve"> 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44 </w:t>
      </w:r>
      <w:r>
        <w:rPr>
          <w:rStyle w:val="char19"/>
          <w:rFonts w:ascii="Calibri" w:hAnsi="Calibri" w:eastAsia="Calibri Light" w:cs="Calibri"/>
          <w:color w:val="000000"/>
        </w:rPr>
        <w:t>All the believers were together and had everything in common.</w:t>
      </w:r>
      <w:r>
        <w:rPr>
          <w:rStyle w:val="char16"/>
          <w:rFonts w:ascii="Calibri" w:hAnsi="Calibri" w:eastAsia="Calibri Light" w:cs="Calibri"/>
          <w:color w:val="000000"/>
          <w:shd w:val="clear" w:fill="ffffff"/>
        </w:rPr>
        <w:t xml:space="preserve"> </w:t>
      </w:r>
      <w:r>
        <w:rPr>
          <w:rStyle w:val="char19"/>
          <w:rFonts w:ascii="Calibri" w:hAnsi="Calibri" w:eastAsia="Calibri Light" w:cs="Calibri"/>
          <w:b/>
          <w:bCs/>
          <w:color w:val="000000"/>
          <w:vertAlign w:val="superscript"/>
        </w:rPr>
        <w:t>45 </w:t>
      </w:r>
      <w:r>
        <w:rPr>
          <w:rStyle w:val="char19"/>
          <w:rFonts w:ascii="Calibri" w:hAnsi="Calibri" w:eastAsia="Calibri Light" w:cs="Calibri"/>
          <w:color w:val="000000"/>
        </w:rPr>
        <w:t>They sold property and possessions to give to anyone who had need.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Stay PLANTED even when things are imperfect.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Psalm 92:12</w:t>
      </w:r>
      <w:r>
        <w:rPr>
          <w:rFonts w:ascii="Calibri" w:hAnsi="Calibri" w:cs="Calibri"/>
        </w:rPr>
        <w:t xml:space="preserve">,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“12 The righteous will flourish like a palm tree, they will grow like a cedar of Lebanon; 13 PLANTED in the house of the Lord, they will FLOURISH in the courts of our God.”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Mark 4:17 NIV,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But since they have no root, they last only a short time. When trouble or persecution comes because of the word, they quickly fall away.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Take RESPONSIBILITY for forming DEEPER relationships.   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Love </w:t>
      </w:r>
      <w:r>
        <w:rPr>
          <w:rFonts w:ascii="Calibri" w:hAnsi="Calibri" w:cs="Calibri"/>
          <w:sz w:val="24"/>
          <w:szCs w:val="24"/>
        </w:rPr>
        <w:t xml:space="preserve">one another (John 13:34 – </w:t>
      </w:r>
      <w:r>
        <w:rPr>
          <w:rFonts w:ascii="Calibri" w:hAnsi="Calibri" w:cs="Calibri"/>
          <w:i/>
          <w:iCs/>
          <w:sz w:val="24"/>
          <w:szCs w:val="24"/>
        </w:rPr>
        <w:t>16 times</w:t>
      </w:r>
      <w:r>
        <w:rPr>
          <w:rFonts w:ascii="Calibri" w:hAnsi="Calibri" w:cs="Calibri"/>
          <w:sz w:val="24"/>
          <w:szCs w:val="24"/>
        </w:rPr>
        <w:t>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 devoted to </w:t>
      </w:r>
      <w:r>
        <w:rPr>
          <w:rFonts w:ascii="Calibri" w:hAnsi="Calibri" w:cs="Calibri"/>
          <w:sz w:val="24"/>
          <w:szCs w:val="24"/>
        </w:rPr>
        <w:t>one another (Romans 12:10)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Build up </w:t>
      </w:r>
      <w:r>
        <w:rPr>
          <w:rFonts w:ascii="Calibri" w:hAnsi="Calibri" w:cs="Calibri"/>
          <w:sz w:val="24"/>
          <w:szCs w:val="24"/>
        </w:rPr>
        <w:t>one another (Romans 14:19; 1 Thessalonians 5:11)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Care for </w:t>
      </w:r>
      <w:r>
        <w:rPr>
          <w:rFonts w:ascii="Calibri" w:hAnsi="Calibri" w:cs="Calibri"/>
          <w:sz w:val="24"/>
          <w:szCs w:val="24"/>
        </w:rPr>
        <w:t>one another (1 Corinthians 12:25)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Serve </w:t>
      </w:r>
      <w:r>
        <w:rPr>
          <w:rFonts w:ascii="Calibri" w:hAnsi="Calibri" w:cs="Calibri"/>
          <w:sz w:val="24"/>
          <w:szCs w:val="24"/>
        </w:rPr>
        <w:t>one another (Galatians 5:13)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Bear </w:t>
      </w:r>
      <w:r>
        <w:rPr>
          <w:rFonts w:ascii="Calibri" w:hAnsi="Calibri" w:cs="Calibri"/>
          <w:sz w:val="24"/>
          <w:szCs w:val="24"/>
        </w:rPr>
        <w:t>one another's burdens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(Galatians 6:2)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Teach </w:t>
      </w:r>
      <w:r>
        <w:rPr>
          <w:rFonts w:ascii="Calibri" w:hAnsi="Calibri" w:cs="Calibri"/>
          <w:sz w:val="24"/>
          <w:szCs w:val="24"/>
        </w:rPr>
        <w:t>one another (Colossians 3:16)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Comfort </w:t>
      </w:r>
      <w:r>
        <w:rPr>
          <w:rFonts w:ascii="Calibri" w:hAnsi="Calibri" w:cs="Calibri"/>
          <w:sz w:val="24"/>
          <w:szCs w:val="24"/>
        </w:rPr>
        <w:t>one another (1 Thessalonians 4:18)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Encourage </w:t>
      </w:r>
      <w:r>
        <w:rPr>
          <w:rFonts w:ascii="Calibri" w:hAnsi="Calibri" w:cs="Calibri"/>
          <w:sz w:val="24"/>
          <w:szCs w:val="24"/>
        </w:rPr>
        <w:t>one another (1 Thessalonians 5:11)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Pray </w:t>
      </w:r>
      <w:r>
        <w:rPr>
          <w:rFonts w:ascii="Calibri" w:hAnsi="Calibri" w:cs="Calibri"/>
          <w:sz w:val="24"/>
          <w:szCs w:val="24"/>
        </w:rPr>
        <w:t>for one another (James 5:16)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Confess your faults </w:t>
      </w:r>
      <w:r>
        <w:rPr>
          <w:rFonts w:ascii="Calibri" w:hAnsi="Calibri" w:cs="Calibri"/>
          <w:sz w:val="24"/>
          <w:szCs w:val="24"/>
        </w:rPr>
        <w:t>to one another (James 5:16)</w:t>
      </w:r>
    </w:p>
    <w:p>
      <w:pPr>
        <w:pStyle w:val="para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Go to the diner</w:t>
      </w:r>
      <w:r>
        <w:rPr>
          <w:rFonts w:ascii="Calibri" w:hAnsi="Calibri" w:cs="Calibri"/>
          <w:sz w:val="24"/>
          <w:szCs w:val="24"/>
        </w:rPr>
        <w:t xml:space="preserve"> with one another (1 Joseph 3:16)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pStyle w:val="para13"/>
        <w:numPr>
          <w:ilvl w:val="0"/>
          <w:numId w:val="5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Adopt an OWNERSHIP mindset.</w:t>
      </w:r>
    </w:p>
    <w:p>
      <w:pPr>
        <w:pStyle w:val="para13"/>
        <w:numPr>
          <w:ilvl w:val="0"/>
          <w:numId w:val="5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Stay PLANTED when things are imperfect. </w:t>
      </w:r>
    </w:p>
    <w:p>
      <w:pPr>
        <w:pStyle w:val="para13"/>
        <w:numPr>
          <w:ilvl w:val="0"/>
          <w:numId w:val="5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Take RESPONSIBILITY for forming deeper relationships.    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</w:r>
    </w:p>
    <w:p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br w:type="textWrapping"/>
        <w:br w:type="textWrapping"/>
        <w:t>NEXT STEPS</w:t>
      </w:r>
      <w:r>
        <w:rPr>
          <w:rFonts w:ascii="Calibri" w:hAnsi="Calibri" w:cs="Calibri"/>
          <w:b/>
          <w:bCs/>
          <w:color w:val="000000"/>
        </w:rPr>
      </w:r>
    </w:p>
    <w:p>
      <w:pPr>
        <w:pStyle w:val="para13"/>
        <w:numPr>
          <w:ilvl w:val="0"/>
          <w:numId w:val="1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FOLLOW JESUS and get BAPTIZED</w:t>
      </w:r>
    </w:p>
    <w:p>
      <w:pPr>
        <w:pStyle w:val="para13"/>
        <w:numPr>
          <w:ilvl w:val="0"/>
          <w:numId w:val="1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 up for GROWTH TRACK to become a MEMBER and SERVE</w:t>
      </w:r>
    </w:p>
    <w:p>
      <w:pPr>
        <w:pStyle w:val="para13"/>
        <w:numPr>
          <w:ilvl w:val="0"/>
          <w:numId w:val="1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a TRANSFORM GROUP</w:t>
      </w:r>
    </w:p>
    <w:p>
      <w:pPr>
        <w:pStyle w:val="para13"/>
        <w:numPr>
          <w:ilvl w:val="0"/>
          <w:numId w:val="1"/>
        </w:numPr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INVEST financially.</w:t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</w:p>
    <w:p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only way you will find home and not feel alone is when you prioritize your spiritual family.  What you prioritize, you normalize.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Calibri" w:hAnsi="Calibri" w:cs="Calibri"/>
        <w:b/>
        <w:color w:val="auto"/>
        <w:sz w:val="24"/>
        <w:u w:color="auto" w:val="single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84"/>
      <w:tmLastPosIdx w:val="133"/>
    </w:tmLastPosCaret>
    <w:tmLastPosAnchor>
      <w:tmLastPosPgfIdx w:val="0"/>
      <w:tmLastPosIdx w:val="0"/>
    </w:tmLastPosAnchor>
    <w:tmLastPosTblRect w:left="0" w:top="0" w:right="0" w:bottom="0"/>
  </w:tmLastPos>
  <w:tmAppRevision w:date="1740311284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3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p1"/>
    <w:qFormat/>
    <w:basedOn w:val="para0"/>
    <w:rPr>
      <w:color w:val="000000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reftext"/>
    <w:basedOn w:val="char0"/>
  </w:style>
  <w:style w:type="character" w:styleId="char18" w:customStyle="1">
    <w:name w:val="red"/>
    <w:basedOn w:val="char0"/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woj"/>
    <w:basedOn w:val="char0"/>
  </w:style>
  <w:style w:type="character" w:styleId="char22" w:customStyle="1">
    <w:name w:val="uv3um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pPr>
      <w:spacing w:after="160"/>
    </w:pPr>
    <w:rPr>
      <w:rFonts w:eastAsia="Calibri Light" w:cs="Calibri Light"/>
      <w:color w:val="595959"/>
      <w:spacing w:val="15" w:percent="113"/>
      <w:sz w:val="28"/>
      <w:szCs w:val="28"/>
    </w:rPr>
  </w:style>
  <w:style w:type="paragraph" w:styleId="para12">
    <w:name w:val="Quote"/>
    <w:qFormat/>
    <w:basedOn w:val="para0"/>
    <w:next w:val="para0"/>
    <w:pPr>
      <w:spacing w:before="160" w:after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p1"/>
    <w:qFormat/>
    <w:basedOn w:val="para0"/>
    <w:rPr>
      <w:color w:val="000000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reftext"/>
    <w:basedOn w:val="char0"/>
  </w:style>
  <w:style w:type="character" w:styleId="char18" w:customStyle="1">
    <w:name w:val="red"/>
    <w:basedOn w:val="char0"/>
  </w:style>
  <w:style w:type="character" w:styleId="char19" w:customStyle="1">
    <w:name w:val="text"/>
    <w:basedOn w:val="char0"/>
  </w:style>
  <w:style w:type="character" w:styleId="char20" w:customStyle="1">
    <w:name w:val="indent-1-breaks"/>
    <w:basedOn w:val="char0"/>
  </w:style>
  <w:style w:type="character" w:styleId="char21" w:customStyle="1">
    <w:name w:val="woj"/>
    <w:basedOn w:val="char0"/>
  </w:style>
  <w:style w:type="character" w:styleId="char22" w:customStyle="1">
    <w:name w:val="uv3um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/>
  <cp:revision>6</cp:revision>
  <dcterms:created xsi:type="dcterms:W3CDTF">2025-02-18T16:13:00Z</dcterms:created>
  <dcterms:modified xsi:type="dcterms:W3CDTF">2025-02-23T11:48:04Z</dcterms:modified>
</cp:coreProperties>
</file>